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65D2AF86"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9968E8">
        <w:rPr>
          <w:rFonts w:ascii="Tahoma" w:eastAsia="Calibri" w:hAnsi="Tahoma" w:cs="Tahoma"/>
          <w:sz w:val="21"/>
          <w:szCs w:val="21"/>
        </w:rPr>
        <w:t>5</w:t>
      </w:r>
      <w:r w:rsidR="001D45E2" w:rsidRPr="001D45E2">
        <w:rPr>
          <w:rFonts w:ascii="Tahoma" w:eastAsia="Calibri" w:hAnsi="Tahoma" w:cs="Tahoma"/>
          <w:sz w:val="21"/>
          <w:szCs w:val="21"/>
        </w:rPr>
        <w:t xml:space="preserve"> - </w:t>
      </w:r>
      <w:r w:rsidR="009968E8" w:rsidRPr="009968E8">
        <w:rPr>
          <w:rFonts w:ascii="Tahoma" w:hAnsi="Tahoma" w:cs="Tahoma"/>
          <w:color w:val="000000" w:themeColor="text1"/>
          <w:sz w:val="21"/>
          <w:szCs w:val="21"/>
        </w:rPr>
        <w:t>CONSULTING SERVICES FOR THE CONDUCT OF TRAFFIC IMPACT ASSESSMENT GOVERNOR CAMINS AVENUE–MCLL HIGHWAY–VETERANS AVENUE INTERSECTION; GOVERNOR CAMINS AVENUE–VITALIANO AGAN AVENUE INTERSECTION; AND GOVERNOR CAMINS AVENUE–MAYOR JALDON AVENUE–STA. MARIA ROAD INTERSECTION, ZAMBOANGA CITY</w:t>
      </w:r>
      <w:r w:rsidR="009968E8">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39D1C19F"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9968E8">
        <w:rPr>
          <w:rFonts w:ascii="Tahoma" w:eastAsia="Calibri" w:hAnsi="Tahoma" w:cs="Tahoma"/>
          <w:b/>
          <w:sz w:val="21"/>
          <w:szCs w:val="21"/>
        </w:rPr>
        <w:t>1,500,000.00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9968E8" w:rsidRPr="009968E8">
        <w:rPr>
          <w:rFonts w:ascii="Tahoma" w:hAnsi="Tahoma" w:cs="Tahoma"/>
          <w:b/>
          <w:color w:val="000000" w:themeColor="text1"/>
          <w:sz w:val="21"/>
          <w:szCs w:val="21"/>
        </w:rPr>
        <w:t xml:space="preserve">Consulting Services for the Conduct of Traffic Impact Assessment Governor </w:t>
      </w:r>
      <w:proofErr w:type="spellStart"/>
      <w:r w:rsidR="009968E8" w:rsidRPr="009968E8">
        <w:rPr>
          <w:rFonts w:ascii="Tahoma" w:hAnsi="Tahoma" w:cs="Tahoma"/>
          <w:b/>
          <w:color w:val="000000" w:themeColor="text1"/>
          <w:sz w:val="21"/>
          <w:szCs w:val="21"/>
        </w:rPr>
        <w:t>Camins</w:t>
      </w:r>
      <w:proofErr w:type="spellEnd"/>
      <w:r w:rsidR="009968E8" w:rsidRPr="009968E8">
        <w:rPr>
          <w:rFonts w:ascii="Tahoma" w:hAnsi="Tahoma" w:cs="Tahoma"/>
          <w:b/>
          <w:color w:val="000000" w:themeColor="text1"/>
          <w:sz w:val="21"/>
          <w:szCs w:val="21"/>
        </w:rPr>
        <w:t xml:space="preserve"> Avenue–MCLL Highway–Veterans Avenue Intersection; Governor </w:t>
      </w:r>
      <w:proofErr w:type="spellStart"/>
      <w:r w:rsidR="009968E8" w:rsidRPr="009968E8">
        <w:rPr>
          <w:rFonts w:ascii="Tahoma" w:hAnsi="Tahoma" w:cs="Tahoma"/>
          <w:b/>
          <w:color w:val="000000" w:themeColor="text1"/>
          <w:sz w:val="21"/>
          <w:szCs w:val="21"/>
        </w:rPr>
        <w:t>Camins</w:t>
      </w:r>
      <w:proofErr w:type="spellEnd"/>
      <w:r w:rsidR="009968E8" w:rsidRPr="009968E8">
        <w:rPr>
          <w:rFonts w:ascii="Tahoma" w:hAnsi="Tahoma" w:cs="Tahoma"/>
          <w:b/>
          <w:color w:val="000000" w:themeColor="text1"/>
          <w:sz w:val="21"/>
          <w:szCs w:val="21"/>
        </w:rPr>
        <w:t xml:space="preserve"> Avenue–Vitaliano Agan Avenue Intersection; and Governor </w:t>
      </w:r>
      <w:proofErr w:type="spellStart"/>
      <w:r w:rsidR="009968E8" w:rsidRPr="009968E8">
        <w:rPr>
          <w:rFonts w:ascii="Tahoma" w:hAnsi="Tahoma" w:cs="Tahoma"/>
          <w:b/>
          <w:color w:val="000000" w:themeColor="text1"/>
          <w:sz w:val="21"/>
          <w:szCs w:val="21"/>
        </w:rPr>
        <w:t>Camins</w:t>
      </w:r>
      <w:proofErr w:type="spellEnd"/>
      <w:r w:rsidR="009968E8" w:rsidRPr="009968E8">
        <w:rPr>
          <w:rFonts w:ascii="Tahoma" w:hAnsi="Tahoma" w:cs="Tahoma"/>
          <w:b/>
          <w:color w:val="000000" w:themeColor="text1"/>
          <w:sz w:val="21"/>
          <w:szCs w:val="21"/>
        </w:rPr>
        <w:t xml:space="preserve"> Avenue–Mayor </w:t>
      </w:r>
      <w:proofErr w:type="spellStart"/>
      <w:r w:rsidR="009968E8" w:rsidRPr="009968E8">
        <w:rPr>
          <w:rFonts w:ascii="Tahoma" w:hAnsi="Tahoma" w:cs="Tahoma"/>
          <w:b/>
          <w:color w:val="000000" w:themeColor="text1"/>
          <w:sz w:val="21"/>
          <w:szCs w:val="21"/>
        </w:rPr>
        <w:t>Jaldon</w:t>
      </w:r>
      <w:proofErr w:type="spellEnd"/>
      <w:r w:rsidR="009968E8" w:rsidRPr="009968E8">
        <w:rPr>
          <w:rFonts w:ascii="Tahoma" w:hAnsi="Tahoma" w:cs="Tahoma"/>
          <w:b/>
          <w:color w:val="000000" w:themeColor="text1"/>
          <w:sz w:val="21"/>
          <w:szCs w:val="21"/>
        </w:rPr>
        <w:t xml:space="preserve"> Avenue–Sta. Maria Road Intersection, Zamboanga City</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67140A41" w:rsidR="006F6F39" w:rsidRPr="001D45E2" w:rsidRDefault="009968E8" w:rsidP="008F4935">
            <w:pPr>
              <w:pStyle w:val="ListParagraph"/>
              <w:tabs>
                <w:tab w:val="left" w:pos="540"/>
              </w:tabs>
              <w:ind w:left="0"/>
              <w:jc w:val="both"/>
              <w:rPr>
                <w:rFonts w:ascii="Tahoma" w:hAnsi="Tahoma" w:cs="Tahoma"/>
                <w:b/>
                <w:color w:val="000000" w:themeColor="text1"/>
                <w:sz w:val="21"/>
                <w:szCs w:val="21"/>
              </w:rPr>
            </w:pPr>
            <w:r w:rsidRPr="009968E8">
              <w:rPr>
                <w:rFonts w:ascii="Tahoma" w:hAnsi="Tahoma" w:cs="Tahoma"/>
                <w:b/>
                <w:color w:val="000000" w:themeColor="text1"/>
                <w:sz w:val="21"/>
                <w:szCs w:val="21"/>
              </w:rPr>
              <w:t xml:space="preserve">Consulting Services for the Conduct of Traffic Impact Assessment Governor </w:t>
            </w:r>
            <w:proofErr w:type="spellStart"/>
            <w:r w:rsidRPr="009968E8">
              <w:rPr>
                <w:rFonts w:ascii="Tahoma" w:hAnsi="Tahoma" w:cs="Tahoma"/>
                <w:b/>
                <w:color w:val="000000" w:themeColor="text1"/>
                <w:sz w:val="21"/>
                <w:szCs w:val="21"/>
              </w:rPr>
              <w:t>Camins</w:t>
            </w:r>
            <w:proofErr w:type="spellEnd"/>
            <w:r w:rsidRPr="009968E8">
              <w:rPr>
                <w:rFonts w:ascii="Tahoma" w:hAnsi="Tahoma" w:cs="Tahoma"/>
                <w:b/>
                <w:color w:val="000000" w:themeColor="text1"/>
                <w:sz w:val="21"/>
                <w:szCs w:val="21"/>
              </w:rPr>
              <w:t xml:space="preserve"> Avenue–MCLL Highway–Veterans Avenue Intersection; Governor </w:t>
            </w:r>
            <w:proofErr w:type="spellStart"/>
            <w:r w:rsidRPr="009968E8">
              <w:rPr>
                <w:rFonts w:ascii="Tahoma" w:hAnsi="Tahoma" w:cs="Tahoma"/>
                <w:b/>
                <w:color w:val="000000" w:themeColor="text1"/>
                <w:sz w:val="21"/>
                <w:szCs w:val="21"/>
              </w:rPr>
              <w:t>Camins</w:t>
            </w:r>
            <w:proofErr w:type="spellEnd"/>
            <w:r w:rsidRPr="009968E8">
              <w:rPr>
                <w:rFonts w:ascii="Tahoma" w:hAnsi="Tahoma" w:cs="Tahoma"/>
                <w:b/>
                <w:color w:val="000000" w:themeColor="text1"/>
                <w:sz w:val="21"/>
                <w:szCs w:val="21"/>
              </w:rPr>
              <w:t xml:space="preserve"> Avenue–Vitaliano Agan Avenue Intersection; and Governor </w:t>
            </w:r>
            <w:proofErr w:type="spellStart"/>
            <w:r w:rsidRPr="009968E8">
              <w:rPr>
                <w:rFonts w:ascii="Tahoma" w:hAnsi="Tahoma" w:cs="Tahoma"/>
                <w:b/>
                <w:color w:val="000000" w:themeColor="text1"/>
                <w:sz w:val="21"/>
                <w:szCs w:val="21"/>
              </w:rPr>
              <w:t>Camins</w:t>
            </w:r>
            <w:proofErr w:type="spellEnd"/>
            <w:r w:rsidRPr="009968E8">
              <w:rPr>
                <w:rFonts w:ascii="Tahoma" w:hAnsi="Tahoma" w:cs="Tahoma"/>
                <w:b/>
                <w:color w:val="000000" w:themeColor="text1"/>
                <w:sz w:val="21"/>
                <w:szCs w:val="21"/>
              </w:rPr>
              <w:t xml:space="preserve"> Avenue–Mayor </w:t>
            </w:r>
            <w:proofErr w:type="spellStart"/>
            <w:r w:rsidRPr="009968E8">
              <w:rPr>
                <w:rFonts w:ascii="Tahoma" w:hAnsi="Tahoma" w:cs="Tahoma"/>
                <w:b/>
                <w:color w:val="000000" w:themeColor="text1"/>
                <w:sz w:val="21"/>
                <w:szCs w:val="21"/>
              </w:rPr>
              <w:t>Jaldon</w:t>
            </w:r>
            <w:proofErr w:type="spellEnd"/>
            <w:r w:rsidRPr="009968E8">
              <w:rPr>
                <w:rFonts w:ascii="Tahoma" w:hAnsi="Tahoma" w:cs="Tahoma"/>
                <w:b/>
                <w:color w:val="000000" w:themeColor="text1"/>
                <w:sz w:val="21"/>
                <w:szCs w:val="21"/>
              </w:rPr>
              <w:t xml:space="preserve"> Avenue–Sta. Maria Road Intersection, Zamboanga City</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260462E9"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9968E8">
              <w:rPr>
                <w:rFonts w:ascii="Tahoma" w:hAnsi="Tahoma" w:cs="Tahoma"/>
                <w:color w:val="000000" w:themeColor="text1"/>
                <w:sz w:val="21"/>
                <w:szCs w:val="21"/>
              </w:rPr>
              <w:t>City</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 xml:space="preserve">available at DPWH and </w:t>
      </w:r>
      <w:proofErr w:type="spellStart"/>
      <w:r w:rsidR="003229EB" w:rsidRPr="001D45E2">
        <w:rPr>
          <w:rFonts w:ascii="Tahoma" w:eastAsia="Calibri" w:hAnsi="Tahoma" w:cs="Tahoma"/>
          <w:sz w:val="21"/>
          <w:szCs w:val="21"/>
        </w:rPr>
        <w:t>PhilGEPS</w:t>
      </w:r>
      <w:proofErr w:type="spellEnd"/>
      <w:r w:rsidR="003229EB" w:rsidRPr="001D45E2">
        <w:rPr>
          <w:rFonts w:ascii="Tahoma" w:eastAsia="Calibri" w:hAnsi="Tahoma" w:cs="Tahoma"/>
          <w:sz w:val="21"/>
          <w:szCs w:val="21"/>
        </w:rPr>
        <w:t xml:space="preserve">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w:t>
      </w:r>
      <w:proofErr w:type="spellStart"/>
      <w:r w:rsidR="006632C4" w:rsidRPr="001D45E2">
        <w:rPr>
          <w:rFonts w:ascii="Tahoma" w:eastAsia="Calibri" w:hAnsi="Tahoma" w:cs="Tahoma"/>
          <w:sz w:val="21"/>
          <w:szCs w:val="21"/>
        </w:rPr>
        <w:t>PhilGEPS</w:t>
      </w:r>
      <w:proofErr w:type="spellEnd"/>
      <w:r w:rsidR="006632C4" w:rsidRPr="001D45E2">
        <w:rPr>
          <w:rFonts w:ascii="Tahoma" w:eastAsia="Calibri" w:hAnsi="Tahoma" w:cs="Tahoma"/>
          <w:sz w:val="21"/>
          <w:szCs w:val="21"/>
        </w:rPr>
        <w:t xml:space="preserve">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lastRenderedPageBreak/>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 xml:space="preserve">Mandatory submission of </w:t>
      </w:r>
      <w:proofErr w:type="spellStart"/>
      <w:r w:rsidRPr="001D45E2">
        <w:rPr>
          <w:rFonts w:ascii="Tahoma" w:eastAsia="Calibri" w:hAnsi="Tahoma" w:cs="Tahoma"/>
          <w:sz w:val="21"/>
          <w:szCs w:val="21"/>
          <w:u w:val="single"/>
        </w:rPr>
        <w:t>PhilGEPS</w:t>
      </w:r>
      <w:proofErr w:type="spellEnd"/>
      <w:r w:rsidRPr="001D45E2">
        <w:rPr>
          <w:rFonts w:ascii="Tahoma" w:eastAsia="Calibri" w:hAnsi="Tahoma" w:cs="Tahoma"/>
          <w:sz w:val="21"/>
          <w:szCs w:val="21"/>
          <w:u w:val="single"/>
        </w:rPr>
        <w:t xml:space="preserve">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CC71E" w14:textId="77777777" w:rsidR="00A5748E" w:rsidRDefault="00A5748E" w:rsidP="00D10171">
      <w:pPr>
        <w:spacing w:after="0" w:line="240" w:lineRule="auto"/>
      </w:pPr>
      <w:r>
        <w:separator/>
      </w:r>
    </w:p>
  </w:endnote>
  <w:endnote w:type="continuationSeparator" w:id="0">
    <w:p w14:paraId="53BF7031" w14:textId="77777777" w:rsidR="00A5748E" w:rsidRDefault="00A5748E"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BD11" w14:textId="77777777" w:rsidR="00A5748E" w:rsidRDefault="00A5748E" w:rsidP="00D10171">
      <w:pPr>
        <w:spacing w:after="0" w:line="240" w:lineRule="auto"/>
      </w:pPr>
      <w:r>
        <w:separator/>
      </w:r>
    </w:p>
  </w:footnote>
  <w:footnote w:type="continuationSeparator" w:id="0">
    <w:p w14:paraId="6D5D724C" w14:textId="77777777" w:rsidR="00A5748E" w:rsidRDefault="00A5748E"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1A54"/>
    <w:rsid w:val="00354705"/>
    <w:rsid w:val="00354FBA"/>
    <w:rsid w:val="00365681"/>
    <w:rsid w:val="003702FF"/>
    <w:rsid w:val="003733A0"/>
    <w:rsid w:val="003763F5"/>
    <w:rsid w:val="003B552A"/>
    <w:rsid w:val="003B7AA0"/>
    <w:rsid w:val="003C6278"/>
    <w:rsid w:val="003D60C2"/>
    <w:rsid w:val="003E4F05"/>
    <w:rsid w:val="003E5A40"/>
    <w:rsid w:val="003E5ACC"/>
    <w:rsid w:val="003F070A"/>
    <w:rsid w:val="003F155C"/>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33B2"/>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43FE"/>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968E8"/>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5748E"/>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582"/>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77</cp:revision>
  <cp:lastPrinted>2025-07-29T09:12:00Z</cp:lastPrinted>
  <dcterms:created xsi:type="dcterms:W3CDTF">2020-09-22T02:39:00Z</dcterms:created>
  <dcterms:modified xsi:type="dcterms:W3CDTF">2025-07-29T09:13:00Z</dcterms:modified>
</cp:coreProperties>
</file>